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5873D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附件6</w:t>
      </w:r>
      <w:bookmarkStart w:id="0" w:name="_GoBack"/>
      <w:bookmarkEnd w:id="0"/>
    </w:p>
    <w:p w14:paraId="43359CA2">
      <w:pPr>
        <w:widowControl w:val="0"/>
        <w:numPr>
          <w:ilvl w:val="0"/>
          <w:numId w:val="0"/>
        </w:numPr>
        <w:adjustRightInd w:val="0"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  <w:t>XXX专业/实验区自评报告撰写模板</w:t>
      </w:r>
    </w:p>
    <w:p w14:paraId="23AE2462">
      <w:pPr>
        <w:widowControl w:val="0"/>
        <w:numPr>
          <w:ilvl w:val="0"/>
          <w:numId w:val="0"/>
        </w:numPr>
        <w:adjustRightInd w:val="0"/>
        <w:spacing w:line="560" w:lineRule="exact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3B6D326D">
      <w:pPr>
        <w:widowControl w:val="0"/>
        <w:numPr>
          <w:ilvl w:val="0"/>
          <w:numId w:val="1"/>
        </w:numPr>
        <w:adjustRightInd w:val="0"/>
        <w:spacing w:line="560" w:lineRule="exact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专业/试验区自评结果（自评总得分：）</w:t>
      </w:r>
    </w:p>
    <w:p w14:paraId="2DABDFF0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（一）专业/实验区规划与建设（一级指标）（3号，楷体GB2312）</w:t>
      </w:r>
    </w:p>
    <w:p w14:paraId="7E7EF180">
      <w:pPr>
        <w:widowControl w:val="0"/>
        <w:numPr>
          <w:ilvl w:val="0"/>
          <w:numId w:val="0"/>
        </w:numPr>
        <w:adjustRightInd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1.1专业/实验区设置与规划（二级指标）（3号，仿宋GB2312，加粗）</w:t>
      </w:r>
    </w:p>
    <w:p w14:paraId="2DFB6EC9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1.1.1专业/实验区定位和服务面向（审核重点）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3号，仿宋GB2312）</w:t>
      </w:r>
    </w:p>
    <w:p w14:paraId="171976C9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76553CF0">
      <w:pPr>
        <w:widowControl w:val="0"/>
        <w:numPr>
          <w:ilvl w:val="0"/>
          <w:numId w:val="0"/>
        </w:numPr>
        <w:adjustRightInd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1.2培养方案（二级指标）（3号，仿宋GB2312，加粗）</w:t>
      </w:r>
    </w:p>
    <w:p w14:paraId="3A5FAAAA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743A4C21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（二）课程及教材建设（一级指标）（3号，楷体GB2312）</w:t>
      </w:r>
    </w:p>
    <w:p w14:paraId="3BD169EA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45E081A8">
      <w:pPr>
        <w:widowControl w:val="0"/>
        <w:numPr>
          <w:ilvl w:val="0"/>
          <w:numId w:val="0"/>
        </w:numPr>
        <w:adjustRightInd w:val="0"/>
        <w:spacing w:line="560" w:lineRule="exact"/>
        <w:ind w:leftChars="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二、目前专业/实验区中存在的问题及其成因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（不少于1000字）</w:t>
      </w:r>
    </w:p>
    <w:p w14:paraId="2AFDD669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0A57A57A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三、专业/实验区建设下一步目标、思路与举措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（不少于2000字）</w:t>
      </w:r>
    </w:p>
    <w:p w14:paraId="54D0BC1A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······</w:t>
      </w:r>
    </w:p>
    <w:p w14:paraId="494ED244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24223F28">
      <w:pPr>
        <w:widowControl w:val="0"/>
        <w:numPr>
          <w:ilvl w:val="0"/>
          <w:numId w:val="0"/>
        </w:numPr>
        <w:adjustRightInd w:val="0"/>
        <w:spacing w:line="560" w:lineRule="exact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4F480FF3">
      <w:pPr>
        <w:widowControl w:val="0"/>
        <w:numPr>
          <w:ilvl w:val="0"/>
          <w:numId w:val="0"/>
        </w:numPr>
        <w:adjustRightInd w:val="0"/>
        <w:spacing w:line="560" w:lineRule="exact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33895624">
      <w:pPr>
        <w:widowControl w:val="0"/>
        <w:numPr>
          <w:ilvl w:val="0"/>
          <w:numId w:val="0"/>
        </w:numPr>
        <w:adjustRightInd w:val="0"/>
        <w:spacing w:line="560" w:lineRule="exact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写作要求</w:t>
      </w:r>
    </w:p>
    <w:p w14:paraId="76112FC7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按照一级、二级指标、审核重点分层次撰写，梳理总结近四年的建设情况及成效；</w:t>
      </w:r>
    </w:p>
    <w:p w14:paraId="5A187A99">
      <w:pPr>
        <w:numPr>
          <w:ilvl w:val="0"/>
          <w:numId w:val="0"/>
        </w:numPr>
        <w:ind w:firstLine="640" w:firstLineChars="200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2.重点突出、数据详实、语言精练；</w:t>
      </w:r>
    </w:p>
    <w:p w14:paraId="0EEF0A64">
      <w:pPr>
        <w:numPr>
          <w:ilvl w:val="0"/>
          <w:numId w:val="0"/>
        </w:numPr>
        <w:ind w:firstLine="640" w:firstLineChars="200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3.字数不超过8000字；</w:t>
      </w:r>
    </w:p>
    <w:p w14:paraId="2940B9A4">
      <w:pPr>
        <w:widowControl w:val="0"/>
        <w:numPr>
          <w:ilvl w:val="0"/>
          <w:numId w:val="0"/>
        </w:numPr>
        <w:adjustRightIn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  <w:highlight w:val="none"/>
          <w:lang w:val="en-US" w:eastAsia="zh-CN"/>
        </w:rPr>
        <w:t>4.建有人才培养实验区的单位，要根据《广东财经大学本科专业评估指标体系和等级标准》《广东财经大学人才培养模式创新实验区建设管理办法》重点总结近四年的建设情况、成效亮点、问题不足，介绍建设展望和发展举措。</w:t>
      </w:r>
    </w:p>
    <w:p w14:paraId="51C848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8BA66E-1F9E-46F9-8031-4F98BC4E4E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C0BAD26-983C-4E18-8A44-D0984353106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DC5BA3D-75F4-4030-87EF-2E3B3EA714D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7928229-0452-4942-B6F1-BF4271A9729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01676B2-85C3-4653-A46B-5AC86CA957D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9F0FE"/>
    <w:multiLevelType w:val="singleLevel"/>
    <w:tmpl w:val="73E9F0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1BDA7D69"/>
    <w:rsid w:val="1BDA7D69"/>
    <w:rsid w:val="1C4C3FC3"/>
    <w:rsid w:val="25E1294D"/>
    <w:rsid w:val="321150C9"/>
    <w:rsid w:val="3C5A6318"/>
    <w:rsid w:val="4060136A"/>
    <w:rsid w:val="40B14C31"/>
    <w:rsid w:val="45EC4718"/>
    <w:rsid w:val="558D1E6B"/>
    <w:rsid w:val="563A7E9B"/>
    <w:rsid w:val="5884002C"/>
    <w:rsid w:val="5CD90C39"/>
    <w:rsid w:val="6918354B"/>
    <w:rsid w:val="6AE414CD"/>
    <w:rsid w:val="6C5F4440"/>
    <w:rsid w:val="78996419"/>
    <w:rsid w:val="7A0A2931"/>
    <w:rsid w:val="7B1E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466</Characters>
  <Lines>0</Lines>
  <Paragraphs>0</Paragraphs>
  <TotalTime>70</TotalTime>
  <ScaleCrop>false</ScaleCrop>
  <LinksUpToDate>false</LinksUpToDate>
  <CharactersWithSpaces>466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2024-11-06T12:54:00Z</dcterms:created>
  <dc:creator>花开</dc:creator>
  <cp:lastModifiedBy>花开</cp:lastModifiedBy>
  <dcterms:modified xsi:type="dcterms:W3CDTF">2024-12-06T07:54:58Z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27AE0F4CF3D9450DA638CD7B94EF1BC3_11</vt:lpwstr>
  </property>
</Properties>
</file>